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>Табела 9.1.</w:t>
      </w:r>
      <w:r w:rsidRPr="001B50D2">
        <w:rPr>
          <w:sz w:val="22"/>
          <w:szCs w:val="22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Cs/>
          <w:sz w:val="22"/>
          <w:szCs w:val="22"/>
          <w:lang w:val="sr-Cyrl-CS"/>
        </w:rPr>
        <w:t>.</w:t>
      </w:r>
      <w:r w:rsidRPr="001B50D2">
        <w:rPr>
          <w:sz w:val="22"/>
          <w:szCs w:val="22"/>
          <w:lang w:val="sr-Cyrl-C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2"/>
        <w:gridCol w:w="350"/>
        <w:gridCol w:w="766"/>
        <w:gridCol w:w="143"/>
        <w:gridCol w:w="1002"/>
        <w:gridCol w:w="938"/>
        <w:gridCol w:w="319"/>
        <w:gridCol w:w="1732"/>
        <w:gridCol w:w="1773"/>
        <w:gridCol w:w="1813"/>
      </w:tblGrid>
      <w:tr w:rsidR="000216AB" w:rsidRPr="005E671A" w:rsidTr="003F6C77">
        <w:trPr>
          <w:trHeight w:val="227"/>
        </w:trPr>
        <w:tc>
          <w:tcPr>
            <w:tcW w:w="4150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318" w:type="dxa"/>
            <w:gridSpan w:val="3"/>
            <w:vAlign w:val="center"/>
          </w:tcPr>
          <w:p w:rsidR="000216AB" w:rsidRPr="003F6C77" w:rsidRDefault="005456C5" w:rsidP="00355A08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>
              <w:rPr>
                <w:lang w:val="da-DK"/>
              </w:rPr>
              <w:t>Tatjana Gazibara</w:t>
            </w:r>
          </w:p>
        </w:tc>
      </w:tr>
      <w:tr w:rsidR="000216AB" w:rsidRPr="005E671A" w:rsidTr="003F6C77">
        <w:trPr>
          <w:trHeight w:val="227"/>
        </w:trPr>
        <w:tc>
          <w:tcPr>
            <w:tcW w:w="4150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Звање</w:t>
            </w:r>
          </w:p>
        </w:tc>
        <w:tc>
          <w:tcPr>
            <w:tcW w:w="5318" w:type="dxa"/>
            <w:gridSpan w:val="3"/>
            <w:vAlign w:val="center"/>
          </w:tcPr>
          <w:p w:rsidR="000216AB" w:rsidRPr="005456C5" w:rsidRDefault="005456C5" w:rsidP="00355A08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>
              <w:rPr>
                <w:lang w:val="da-DK"/>
              </w:rPr>
              <w:t>Assistent Professor</w:t>
            </w:r>
          </w:p>
        </w:tc>
      </w:tr>
      <w:tr w:rsidR="000216AB" w:rsidRPr="005E671A" w:rsidTr="003F6C77">
        <w:trPr>
          <w:trHeight w:val="227"/>
        </w:trPr>
        <w:tc>
          <w:tcPr>
            <w:tcW w:w="4150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318" w:type="dxa"/>
            <w:gridSpan w:val="3"/>
            <w:vAlign w:val="center"/>
          </w:tcPr>
          <w:p w:rsidR="000216AB" w:rsidRPr="005456C5" w:rsidRDefault="005456C5" w:rsidP="00355A08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456C5">
              <w:rPr>
                <w:lang w:val="en-US"/>
              </w:rPr>
              <w:t>Institute of Epidemiology, School of Medicine, University of Belgrade</w:t>
            </w:r>
          </w:p>
        </w:tc>
      </w:tr>
      <w:tr w:rsidR="000216AB" w:rsidRPr="005E671A" w:rsidTr="003F6C77">
        <w:trPr>
          <w:trHeight w:val="227"/>
        </w:trPr>
        <w:tc>
          <w:tcPr>
            <w:tcW w:w="4150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318" w:type="dxa"/>
            <w:gridSpan w:val="3"/>
            <w:vAlign w:val="center"/>
          </w:tcPr>
          <w:p w:rsidR="000216AB" w:rsidRPr="003F6C77" w:rsidRDefault="005456C5" w:rsidP="00355A08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 w:rsidRPr="005456C5">
              <w:rPr>
                <w:lang w:val="en-US"/>
              </w:rPr>
              <w:t>Epidemiology</w:t>
            </w:r>
          </w:p>
        </w:tc>
      </w:tr>
      <w:tr w:rsidR="000216AB" w:rsidRPr="005E671A" w:rsidTr="003F6C77">
        <w:trPr>
          <w:trHeight w:val="227"/>
        </w:trPr>
        <w:tc>
          <w:tcPr>
            <w:tcW w:w="9468" w:type="dxa"/>
            <w:gridSpan w:val="10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Академска каријера</w:t>
            </w:r>
          </w:p>
        </w:tc>
      </w:tr>
      <w:tr w:rsidR="000216AB" w:rsidRPr="005E671A" w:rsidTr="003F6C77">
        <w:trPr>
          <w:trHeight w:val="227"/>
        </w:trPr>
        <w:tc>
          <w:tcPr>
            <w:tcW w:w="1891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0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Година </w:t>
            </w:r>
          </w:p>
        </w:tc>
        <w:tc>
          <w:tcPr>
            <w:tcW w:w="4762" w:type="dxa"/>
            <w:gridSpan w:val="4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Институција </w:t>
            </w:r>
          </w:p>
        </w:tc>
        <w:tc>
          <w:tcPr>
            <w:tcW w:w="1813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</w:tr>
      <w:tr w:rsidR="000216AB" w:rsidRPr="005E671A" w:rsidTr="003F6C77">
        <w:trPr>
          <w:trHeight w:val="227"/>
        </w:trPr>
        <w:tc>
          <w:tcPr>
            <w:tcW w:w="1891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Избор у звање</w:t>
            </w:r>
          </w:p>
        </w:tc>
        <w:tc>
          <w:tcPr>
            <w:tcW w:w="1002" w:type="dxa"/>
            <w:vAlign w:val="center"/>
          </w:tcPr>
          <w:p w:rsidR="000216AB" w:rsidRPr="003F6C77" w:rsidRDefault="003F6C77" w:rsidP="00355A08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>
              <w:rPr>
                <w:lang w:val="da-DK"/>
              </w:rPr>
              <w:t>2017</w:t>
            </w:r>
          </w:p>
        </w:tc>
        <w:tc>
          <w:tcPr>
            <w:tcW w:w="4762" w:type="dxa"/>
            <w:gridSpan w:val="4"/>
            <w:shd w:val="clear" w:color="auto" w:fill="auto"/>
            <w:vAlign w:val="center"/>
          </w:tcPr>
          <w:p w:rsidR="000216AB" w:rsidRPr="005E671A" w:rsidRDefault="005456C5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456C5">
              <w:rPr>
                <w:lang w:val="en-US"/>
              </w:rPr>
              <w:t>School of Medicine, University of Belgrade</w:t>
            </w:r>
          </w:p>
        </w:tc>
        <w:tc>
          <w:tcPr>
            <w:tcW w:w="1813" w:type="dxa"/>
            <w:vAlign w:val="center"/>
          </w:tcPr>
          <w:p w:rsidR="000216AB" w:rsidRPr="005E671A" w:rsidRDefault="005456C5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456C5">
              <w:rPr>
                <w:lang w:val="en-US"/>
              </w:rPr>
              <w:t>Epidemiology</w:t>
            </w:r>
          </w:p>
        </w:tc>
      </w:tr>
      <w:tr w:rsidR="000216AB" w:rsidRPr="005E671A" w:rsidTr="003F6C77">
        <w:trPr>
          <w:trHeight w:val="227"/>
        </w:trPr>
        <w:tc>
          <w:tcPr>
            <w:tcW w:w="1891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Докторат</w:t>
            </w:r>
          </w:p>
        </w:tc>
        <w:tc>
          <w:tcPr>
            <w:tcW w:w="1002" w:type="dxa"/>
            <w:vAlign w:val="center"/>
          </w:tcPr>
          <w:p w:rsidR="000216AB" w:rsidRPr="003F6C77" w:rsidRDefault="003F6C77" w:rsidP="00355A08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>
              <w:rPr>
                <w:lang w:val="da-DK"/>
              </w:rPr>
              <w:t>2013</w:t>
            </w:r>
          </w:p>
        </w:tc>
        <w:tc>
          <w:tcPr>
            <w:tcW w:w="4762" w:type="dxa"/>
            <w:gridSpan w:val="4"/>
            <w:shd w:val="clear" w:color="auto" w:fill="auto"/>
            <w:vAlign w:val="center"/>
          </w:tcPr>
          <w:p w:rsidR="000216AB" w:rsidRPr="005E671A" w:rsidRDefault="005456C5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456C5">
              <w:rPr>
                <w:lang w:val="en-US"/>
              </w:rPr>
              <w:t>School of Medicine, University of Belgrade</w:t>
            </w:r>
          </w:p>
        </w:tc>
        <w:tc>
          <w:tcPr>
            <w:tcW w:w="1813" w:type="dxa"/>
            <w:vAlign w:val="center"/>
          </w:tcPr>
          <w:p w:rsidR="000216AB" w:rsidRPr="005E671A" w:rsidRDefault="005456C5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456C5">
              <w:rPr>
                <w:lang w:val="en-US"/>
              </w:rPr>
              <w:t>Epidemiology</w:t>
            </w:r>
          </w:p>
        </w:tc>
      </w:tr>
      <w:tr w:rsidR="000216AB" w:rsidRPr="005E671A" w:rsidTr="003F6C77">
        <w:trPr>
          <w:trHeight w:val="227"/>
        </w:trPr>
        <w:tc>
          <w:tcPr>
            <w:tcW w:w="1891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Специјализација</w:t>
            </w:r>
          </w:p>
        </w:tc>
        <w:tc>
          <w:tcPr>
            <w:tcW w:w="1002" w:type="dxa"/>
            <w:vAlign w:val="center"/>
          </w:tcPr>
          <w:p w:rsidR="000216AB" w:rsidRPr="003F6C77" w:rsidRDefault="003F6C77" w:rsidP="00355A08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>
              <w:rPr>
                <w:lang w:val="da-DK"/>
              </w:rPr>
              <w:t>2016</w:t>
            </w:r>
          </w:p>
        </w:tc>
        <w:tc>
          <w:tcPr>
            <w:tcW w:w="4762" w:type="dxa"/>
            <w:gridSpan w:val="4"/>
            <w:shd w:val="clear" w:color="auto" w:fill="auto"/>
            <w:vAlign w:val="center"/>
          </w:tcPr>
          <w:p w:rsidR="000216AB" w:rsidRPr="005E671A" w:rsidRDefault="005456C5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456C5">
              <w:rPr>
                <w:lang w:val="en-US"/>
              </w:rPr>
              <w:t>School of Medicine, University of Belgrade</w:t>
            </w:r>
          </w:p>
        </w:tc>
        <w:tc>
          <w:tcPr>
            <w:tcW w:w="1813" w:type="dxa"/>
            <w:vAlign w:val="center"/>
          </w:tcPr>
          <w:p w:rsidR="000216AB" w:rsidRPr="005E671A" w:rsidRDefault="005456C5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456C5">
              <w:rPr>
                <w:lang w:val="en-US"/>
              </w:rPr>
              <w:t>Epidemiology</w:t>
            </w:r>
          </w:p>
        </w:tc>
      </w:tr>
      <w:tr w:rsidR="000216AB" w:rsidRPr="005E671A" w:rsidTr="003F6C77">
        <w:trPr>
          <w:trHeight w:val="227"/>
        </w:trPr>
        <w:tc>
          <w:tcPr>
            <w:tcW w:w="1891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Магистратура</w:t>
            </w:r>
          </w:p>
        </w:tc>
        <w:tc>
          <w:tcPr>
            <w:tcW w:w="100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762" w:type="dxa"/>
            <w:gridSpan w:val="4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813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F6C77">
        <w:trPr>
          <w:trHeight w:val="227"/>
        </w:trPr>
        <w:tc>
          <w:tcPr>
            <w:tcW w:w="1891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Диплома</w:t>
            </w:r>
          </w:p>
        </w:tc>
        <w:tc>
          <w:tcPr>
            <w:tcW w:w="1002" w:type="dxa"/>
            <w:vAlign w:val="center"/>
          </w:tcPr>
          <w:p w:rsidR="000216AB" w:rsidRPr="003F6C77" w:rsidRDefault="003F6C77" w:rsidP="00355A08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>
              <w:rPr>
                <w:lang w:val="da-DK"/>
              </w:rPr>
              <w:t>2007</w:t>
            </w:r>
          </w:p>
        </w:tc>
        <w:tc>
          <w:tcPr>
            <w:tcW w:w="4762" w:type="dxa"/>
            <w:gridSpan w:val="4"/>
            <w:shd w:val="clear" w:color="auto" w:fill="auto"/>
            <w:vAlign w:val="center"/>
          </w:tcPr>
          <w:p w:rsidR="000216AB" w:rsidRPr="005E671A" w:rsidRDefault="005456C5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456C5">
              <w:rPr>
                <w:lang w:val="en-US"/>
              </w:rPr>
              <w:t>School of Medicine, University of Belgrade</w:t>
            </w:r>
          </w:p>
        </w:tc>
        <w:tc>
          <w:tcPr>
            <w:tcW w:w="1813" w:type="dxa"/>
            <w:vAlign w:val="center"/>
          </w:tcPr>
          <w:p w:rsidR="000216AB" w:rsidRPr="005456C5" w:rsidRDefault="005456C5" w:rsidP="005456C5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>
              <w:rPr>
                <w:lang w:val="da-DK"/>
              </w:rPr>
              <w:t>Doctor of Medicine</w:t>
            </w:r>
          </w:p>
        </w:tc>
      </w:tr>
      <w:tr w:rsidR="000216AB" w:rsidRPr="005E671A" w:rsidTr="003F6C77">
        <w:trPr>
          <w:trHeight w:val="227"/>
        </w:trPr>
        <w:tc>
          <w:tcPr>
            <w:tcW w:w="9468" w:type="dxa"/>
            <w:gridSpan w:val="10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0216AB" w:rsidRPr="005E671A" w:rsidTr="003F6C77">
        <w:trPr>
          <w:trHeight w:val="227"/>
        </w:trPr>
        <w:tc>
          <w:tcPr>
            <w:tcW w:w="63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7023" w:type="dxa"/>
            <w:gridSpan w:val="8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>врста студија</w:t>
            </w:r>
          </w:p>
        </w:tc>
      </w:tr>
      <w:tr w:rsidR="000216AB" w:rsidRPr="005E671A" w:rsidTr="003F6C77">
        <w:trPr>
          <w:trHeight w:val="227"/>
        </w:trPr>
        <w:tc>
          <w:tcPr>
            <w:tcW w:w="63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1.</w:t>
            </w:r>
          </w:p>
        </w:tc>
        <w:tc>
          <w:tcPr>
            <w:tcW w:w="7023" w:type="dxa"/>
            <w:gridSpan w:val="8"/>
            <w:vAlign w:val="center"/>
          </w:tcPr>
          <w:p w:rsidR="000216AB" w:rsidRPr="005E671A" w:rsidRDefault="005456C5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456C5">
              <w:rPr>
                <w:lang w:val="sr-Cyrl-CS"/>
              </w:rPr>
              <w:t>History of Research Ethics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0216AB" w:rsidRPr="005456C5" w:rsidRDefault="005456C5" w:rsidP="00355A08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>
              <w:rPr>
                <w:lang w:val="da-DK"/>
              </w:rPr>
              <w:t>Master</w:t>
            </w:r>
          </w:p>
        </w:tc>
      </w:tr>
      <w:tr w:rsidR="000216AB" w:rsidRPr="005E671A" w:rsidTr="003F6C77">
        <w:trPr>
          <w:trHeight w:val="227"/>
        </w:trPr>
        <w:tc>
          <w:tcPr>
            <w:tcW w:w="63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2.</w:t>
            </w:r>
          </w:p>
        </w:tc>
        <w:tc>
          <w:tcPr>
            <w:tcW w:w="7023" w:type="dxa"/>
            <w:gridSpan w:val="8"/>
            <w:vAlign w:val="center"/>
          </w:tcPr>
          <w:p w:rsidR="000216AB" w:rsidRPr="005E671A" w:rsidRDefault="005456C5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456C5">
              <w:rPr>
                <w:lang w:val="sr-Cyrl-CS"/>
              </w:rPr>
              <w:t>Advanced Topics in Research Ethics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0216AB" w:rsidRPr="005456C5" w:rsidRDefault="005456C5" w:rsidP="00355A08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>
              <w:rPr>
                <w:lang w:val="da-DK"/>
              </w:rPr>
              <w:t>Master</w:t>
            </w:r>
          </w:p>
        </w:tc>
      </w:tr>
      <w:tr w:rsidR="000216AB" w:rsidRPr="005E671A" w:rsidTr="003F6C77">
        <w:trPr>
          <w:trHeight w:val="227"/>
        </w:trPr>
        <w:tc>
          <w:tcPr>
            <w:tcW w:w="63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3.</w:t>
            </w:r>
          </w:p>
        </w:tc>
        <w:tc>
          <w:tcPr>
            <w:tcW w:w="7023" w:type="dxa"/>
            <w:gridSpan w:val="8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F6C77">
        <w:trPr>
          <w:trHeight w:val="227"/>
        </w:trPr>
        <w:tc>
          <w:tcPr>
            <w:tcW w:w="63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7023" w:type="dxa"/>
            <w:gridSpan w:val="8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F6C77">
        <w:trPr>
          <w:trHeight w:val="227"/>
        </w:trPr>
        <w:tc>
          <w:tcPr>
            <w:tcW w:w="63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7023" w:type="dxa"/>
            <w:gridSpan w:val="8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3F6C77">
        <w:trPr>
          <w:trHeight w:val="227"/>
        </w:trPr>
        <w:tc>
          <w:tcPr>
            <w:tcW w:w="9468" w:type="dxa"/>
            <w:gridSpan w:val="10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0216AB" w:rsidRPr="005E671A" w:rsidTr="003F6C77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8"/>
            <w:shd w:val="clear" w:color="auto" w:fill="auto"/>
            <w:vAlign w:val="center"/>
          </w:tcPr>
          <w:p w:rsidR="000216AB" w:rsidRPr="003B07EC" w:rsidRDefault="003B07EC" w:rsidP="003B07EC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3B07EC">
              <w:rPr>
                <w:b/>
                <w:u w:val="single"/>
                <w:lang w:val="sr-Cyrl-CS"/>
              </w:rPr>
              <w:t>Gazibara T</w:t>
            </w:r>
            <w:r w:rsidRPr="003B07EC">
              <w:rPr>
                <w:lang w:val="sr-Cyrl-CS"/>
              </w:rPr>
              <w:t>, Wiltshire-Fletcher M, Maric G, Kozic D, Kisic-Tepavcevic D, Pekmezovic T.</w:t>
            </w:r>
            <w:r w:rsidRPr="003B07EC">
              <w:rPr>
                <w:lang w:val="en-US"/>
              </w:rPr>
              <w:t xml:space="preserve"> </w:t>
            </w:r>
            <w:r w:rsidRPr="003B07EC">
              <w:rPr>
                <w:lang w:val="sr-Cyrl-CS"/>
              </w:rPr>
              <w:t>Self-confidence and clinical skills: the case of students who study medicine in English in a non-English speaking setting. Ir J Med Sci. 2018</w:t>
            </w:r>
            <w:r w:rsidRPr="003B07EC">
              <w:rPr>
                <w:lang w:val="en-US"/>
              </w:rPr>
              <w:t xml:space="preserve"> in press.</w:t>
            </w:r>
          </w:p>
        </w:tc>
      </w:tr>
      <w:tr w:rsidR="000216AB" w:rsidRPr="005E671A" w:rsidTr="003F6C77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8"/>
            <w:shd w:val="clear" w:color="auto" w:fill="auto"/>
            <w:vAlign w:val="center"/>
          </w:tcPr>
          <w:p w:rsidR="000216AB" w:rsidRPr="005E671A" w:rsidRDefault="003B07EC" w:rsidP="003B07E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B07EC">
              <w:rPr>
                <w:lang w:val="sr-Cyrl-CS"/>
              </w:rPr>
              <w:t xml:space="preserve">Kisic-Tepavcevic D, Kanazir M, </w:t>
            </w:r>
            <w:r w:rsidRPr="003B07EC">
              <w:rPr>
                <w:b/>
                <w:u w:val="single"/>
                <w:lang w:val="sr-Cyrl-CS"/>
              </w:rPr>
              <w:t>Gazibara T</w:t>
            </w:r>
            <w:r w:rsidRPr="003B07EC">
              <w:rPr>
                <w:lang w:val="sr-Cyrl-CS"/>
              </w:rPr>
              <w:t>, Maric G, Makismovic N, Loncarevic G, Pekmezovic T. Predictors of hepatitis B vaccination status in healthcare workers in Belgrade, Serbia, December 2015.</w:t>
            </w:r>
            <w:r w:rsidRPr="003B07EC">
              <w:rPr>
                <w:lang w:val="en-US"/>
              </w:rPr>
              <w:t xml:space="preserve"> </w:t>
            </w:r>
            <w:r w:rsidRPr="003B07EC">
              <w:rPr>
                <w:lang w:val="sr-Cyrl-CS"/>
              </w:rPr>
              <w:t>Euro Surveill. 2017;22(16).</w:t>
            </w:r>
          </w:p>
        </w:tc>
      </w:tr>
      <w:tr w:rsidR="000216AB" w:rsidRPr="005E671A" w:rsidTr="003F6C77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8"/>
            <w:shd w:val="clear" w:color="auto" w:fill="auto"/>
            <w:vAlign w:val="center"/>
          </w:tcPr>
          <w:p w:rsidR="000216AB" w:rsidRPr="005E671A" w:rsidRDefault="003B07EC" w:rsidP="003B07E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B07EC">
              <w:rPr>
                <w:lang w:val="sr-Cyrl-CS"/>
              </w:rPr>
              <w:t xml:space="preserve">Zaletel I, Marić G, </w:t>
            </w:r>
            <w:r w:rsidRPr="003B07EC">
              <w:rPr>
                <w:b/>
                <w:u w:val="single"/>
                <w:lang w:val="sr-Cyrl-CS"/>
              </w:rPr>
              <w:t>Gazibara T</w:t>
            </w:r>
            <w:r w:rsidRPr="003B07EC">
              <w:rPr>
                <w:lang w:val="sr-Cyrl-CS"/>
              </w:rPr>
              <w:t>, Rakočević J, Labudović Borović M, Puškaš N, Bajčetić M. Relevance and attitudes toward histology and embryology course through the eyes of freshmen and senior medical students: Experience from Serbia.</w:t>
            </w:r>
            <w:r w:rsidRPr="003B07EC">
              <w:rPr>
                <w:lang w:val="en-US"/>
              </w:rPr>
              <w:t xml:space="preserve"> </w:t>
            </w:r>
            <w:r w:rsidRPr="003B07EC">
              <w:rPr>
                <w:lang w:val="sr-Cyrl-CS"/>
              </w:rPr>
              <w:t>Ann Anat. 2016;208:217-221</w:t>
            </w:r>
          </w:p>
        </w:tc>
      </w:tr>
      <w:tr w:rsidR="000216AB" w:rsidRPr="005E671A" w:rsidTr="003F6C77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8"/>
            <w:shd w:val="clear" w:color="auto" w:fill="auto"/>
            <w:vAlign w:val="center"/>
          </w:tcPr>
          <w:p w:rsidR="000216AB" w:rsidRPr="003B07EC" w:rsidRDefault="003B07EC" w:rsidP="003B07EC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 w:rsidRPr="003B07EC">
              <w:rPr>
                <w:b/>
                <w:u w:val="single"/>
                <w:lang w:val="sr-Cyrl-CS"/>
              </w:rPr>
              <w:t>Gazibara T</w:t>
            </w:r>
            <w:r w:rsidRPr="003B07EC">
              <w:rPr>
                <w:lang w:val="sr-Cyrl-CS"/>
              </w:rPr>
              <w:t>, Nurković S, Marić G, Kurtagić I, Kovačević N, Kisić-Tepavčević D, Pekmezović T. Ready to work or not quite? Self-perception of practical skills among medical students from Serbia ahead of graduation. Croat Med J. 2015;56(4):375-82.</w:t>
            </w:r>
          </w:p>
        </w:tc>
      </w:tr>
      <w:tr w:rsidR="000216AB" w:rsidRPr="005E671A" w:rsidTr="003F6C77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8"/>
            <w:shd w:val="clear" w:color="auto" w:fill="auto"/>
            <w:vAlign w:val="center"/>
          </w:tcPr>
          <w:p w:rsidR="000216AB" w:rsidRPr="00AF6ED3" w:rsidRDefault="00AF6ED3" w:rsidP="00AF6ED3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 w:rsidRPr="00AF6ED3">
              <w:rPr>
                <w:b/>
                <w:u w:val="single"/>
                <w:lang w:val="sr-Cyrl-CS"/>
              </w:rPr>
              <w:t>Gazibara T</w:t>
            </w:r>
            <w:r w:rsidRPr="00AF6ED3">
              <w:rPr>
                <w:lang w:val="sr-Cyrl-CS"/>
              </w:rPr>
              <w:t>, Kovacevic N, Maric G, Kurtagic I, Nurkovic S, Kisic-Tepavcevic D, Pekmezovic T. Factors associated with positive attitude towards blood donation among medical students.</w:t>
            </w:r>
            <w:r>
              <w:rPr>
                <w:lang w:val="sr-Cyrl-CS"/>
              </w:rPr>
              <w:t xml:space="preserve"> Transfus Apher Sci. 2015</w:t>
            </w:r>
            <w:r w:rsidRPr="00AF6ED3">
              <w:rPr>
                <w:lang w:val="sr-Cyrl-CS"/>
              </w:rPr>
              <w:t>;53(3):381-5</w:t>
            </w:r>
            <w:r>
              <w:rPr>
                <w:lang w:val="da-DK"/>
              </w:rPr>
              <w:t>.</w:t>
            </w:r>
          </w:p>
        </w:tc>
      </w:tr>
      <w:tr w:rsidR="000216AB" w:rsidRPr="005E671A" w:rsidTr="003F6C77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8"/>
            <w:shd w:val="clear" w:color="auto" w:fill="auto"/>
            <w:vAlign w:val="center"/>
          </w:tcPr>
          <w:p w:rsidR="000216AB" w:rsidRPr="00AF6ED3" w:rsidRDefault="00AF6ED3" w:rsidP="00AF6ED3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 w:rsidRPr="00AF6ED3">
              <w:rPr>
                <w:b/>
                <w:u w:val="single"/>
                <w:lang w:val="sr-Cyrl-CS"/>
              </w:rPr>
              <w:t>Gazibara T</w:t>
            </w:r>
            <w:r w:rsidRPr="00AF6ED3">
              <w:rPr>
                <w:lang w:val="sr-Cyrl-CS"/>
              </w:rPr>
              <w:t xml:space="preserve">, Marusic V, Maric G, Zaric M, Vujcic I, Kisic-Tepavcevic D, </w:t>
            </w:r>
            <w:r w:rsidRPr="00AF6ED3">
              <w:rPr>
                <w:lang w:val="en-US"/>
              </w:rPr>
              <w:t>et al</w:t>
            </w:r>
            <w:r w:rsidRPr="00AF6ED3">
              <w:rPr>
                <w:lang w:val="sr-Cyrl-CS"/>
              </w:rPr>
              <w:t>. Introducing E-learning in Epidemiology Course for Undergraduate Medical Students at the Faculty of Medicine, University of Belgrade: A Pilot Study.</w:t>
            </w:r>
            <w:r w:rsidRPr="00AF6ED3">
              <w:rPr>
                <w:lang w:val="en-US"/>
              </w:rPr>
              <w:t xml:space="preserve"> </w:t>
            </w:r>
            <w:r w:rsidRPr="00AF6ED3">
              <w:rPr>
                <w:lang w:val="sr-Cyrl-CS"/>
              </w:rPr>
              <w:t>J Med Syst. 2015;39(10):121</w:t>
            </w:r>
            <w:r>
              <w:rPr>
                <w:lang w:val="da-DK"/>
              </w:rPr>
              <w:t>.</w:t>
            </w:r>
          </w:p>
        </w:tc>
      </w:tr>
      <w:tr w:rsidR="000216AB" w:rsidRPr="005E671A" w:rsidTr="003F6C77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8"/>
            <w:shd w:val="clear" w:color="auto" w:fill="auto"/>
            <w:vAlign w:val="center"/>
          </w:tcPr>
          <w:p w:rsidR="000216AB" w:rsidRPr="00AF6ED3" w:rsidRDefault="00AF6ED3" w:rsidP="00AF6ED3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 w:rsidRPr="00AF6ED3">
              <w:rPr>
                <w:b/>
                <w:u w:val="single"/>
                <w:lang w:val="sr-Cyrl-CS"/>
              </w:rPr>
              <w:t>Gazibara T</w:t>
            </w:r>
            <w:r w:rsidRPr="00AF6ED3">
              <w:rPr>
                <w:lang w:val="sr-Cyrl-CS"/>
              </w:rPr>
              <w:t>, Kovacevic N, Nurkovic S, Kurtagic I, Maric G, Kisic-Tepavcevic D, Pekmezovic T. To be or not to be an organ donor: differences in attitudes between freshm</w:t>
            </w:r>
            <w:r>
              <w:rPr>
                <w:lang w:val="sr-Cyrl-CS"/>
              </w:rPr>
              <w:t>en and senior medical students</w:t>
            </w:r>
            <w:r w:rsidRPr="00AF6ED3">
              <w:rPr>
                <w:lang w:val="en-US"/>
              </w:rPr>
              <w:t xml:space="preserve">. </w:t>
            </w:r>
            <w:r w:rsidRPr="00AF6ED3">
              <w:rPr>
                <w:lang w:val="sr-Cyrl-CS"/>
              </w:rPr>
              <w:t>Cell Tissue Bank.</w:t>
            </w:r>
            <w:r>
              <w:rPr>
                <w:lang w:val="da-DK"/>
              </w:rPr>
              <w:t xml:space="preserve"> 2015</w:t>
            </w:r>
            <w:r w:rsidRPr="00AF6ED3">
              <w:rPr>
                <w:lang w:val="da-DK"/>
              </w:rPr>
              <w:t>;16(3):457-65.</w:t>
            </w:r>
          </w:p>
        </w:tc>
      </w:tr>
      <w:tr w:rsidR="000216AB" w:rsidRPr="005E671A" w:rsidTr="003F6C77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8"/>
            <w:shd w:val="clear" w:color="auto" w:fill="auto"/>
            <w:vAlign w:val="center"/>
          </w:tcPr>
          <w:p w:rsidR="000216AB" w:rsidRPr="005E671A" w:rsidRDefault="00AF6ED3" w:rsidP="00AF6ED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F6ED3">
              <w:rPr>
                <w:b/>
                <w:u w:val="single"/>
                <w:lang w:val="sr-Cyrl-CS"/>
              </w:rPr>
              <w:t>Gazibara T</w:t>
            </w:r>
            <w:r w:rsidRPr="00AF6ED3">
              <w:rPr>
                <w:lang w:val="sr-Cyrl-CS"/>
              </w:rPr>
              <w:t>, Jia H, Lubetkin EI.</w:t>
            </w:r>
            <w:r w:rsidRPr="00AF6ED3">
              <w:rPr>
                <w:lang w:val="en-US"/>
              </w:rPr>
              <w:t xml:space="preserve"> </w:t>
            </w:r>
            <w:r w:rsidRPr="00AF6ED3">
              <w:rPr>
                <w:lang w:val="sr-Cyrl-CS"/>
              </w:rPr>
              <w:t>Disaster preparedness: a comparative study of North Carolina and Montana.</w:t>
            </w:r>
            <w:r w:rsidRPr="00AF6ED3">
              <w:rPr>
                <w:lang w:val="en-US"/>
              </w:rPr>
              <w:t xml:space="preserve"> </w:t>
            </w:r>
            <w:r w:rsidRPr="00AF6ED3">
              <w:rPr>
                <w:lang w:val="sr-Cyrl-CS"/>
              </w:rPr>
              <w:t>Disaster Med Public Health Prep. 2014;8(3):239-42.</w:t>
            </w:r>
          </w:p>
        </w:tc>
      </w:tr>
      <w:tr w:rsidR="000216AB" w:rsidRPr="005E671A" w:rsidTr="003F6C77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8"/>
            <w:shd w:val="clear" w:color="auto" w:fill="auto"/>
            <w:vAlign w:val="center"/>
          </w:tcPr>
          <w:p w:rsidR="000216AB" w:rsidRPr="00AF6ED3" w:rsidRDefault="00A06433" w:rsidP="00AF6ED3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 w:rsidRPr="00AF6ED3">
              <w:rPr>
                <w:b/>
                <w:u w:val="single"/>
                <w:lang w:val="sr-Cyrl-CS"/>
              </w:rPr>
              <w:t>Gazibara T</w:t>
            </w:r>
            <w:r w:rsidRPr="00A06433">
              <w:rPr>
                <w:lang w:val="sr-Cyrl-CS"/>
              </w:rPr>
              <w:t>, Kisic-Tepavcevic D, Dotlic J, Matejic B, Grgurevic A, Pekmezovic T.</w:t>
            </w:r>
            <w:r w:rsidR="00AF6ED3" w:rsidRPr="00AF6ED3">
              <w:rPr>
                <w:lang w:val="sr-Cyrl-CS"/>
              </w:rPr>
              <w:t xml:space="preserve"> </w:t>
            </w:r>
            <w:r w:rsidR="00AF6ED3" w:rsidRPr="00A06433">
              <w:rPr>
                <w:lang w:val="sr-Cyrl-CS"/>
              </w:rPr>
              <w:t>Patterns of infant mortality from 1993 to 2007 in Belgrade (Serbia). Matern Child Health J. 2013;17(4):624-31</w:t>
            </w:r>
            <w:r w:rsidR="00AF6ED3">
              <w:rPr>
                <w:lang w:val="da-DK"/>
              </w:rPr>
              <w:t>.</w:t>
            </w:r>
          </w:p>
        </w:tc>
      </w:tr>
      <w:tr w:rsidR="000216AB" w:rsidRPr="005E671A" w:rsidTr="003F6C77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8"/>
            <w:shd w:val="clear" w:color="auto" w:fill="auto"/>
            <w:vAlign w:val="center"/>
          </w:tcPr>
          <w:p w:rsidR="000216AB" w:rsidRPr="005E671A" w:rsidRDefault="00A06433" w:rsidP="00A0643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06433">
              <w:rPr>
                <w:lang w:val="sr-Cyrl-CS"/>
              </w:rPr>
              <w:t xml:space="preserve">Pekmezovic T, Popovic A, Tepavcevic DK, </w:t>
            </w:r>
            <w:r w:rsidRPr="00A06433">
              <w:rPr>
                <w:b/>
                <w:u w:val="single"/>
                <w:lang w:val="sr-Cyrl-CS"/>
              </w:rPr>
              <w:t>Gazibara T</w:t>
            </w:r>
            <w:r w:rsidRPr="00A06433">
              <w:rPr>
                <w:lang w:val="sr-Cyrl-CS"/>
              </w:rPr>
              <w:t xml:space="preserve">, Paunic M. Factors associated with health-related quality of life among Belgrade University students. </w:t>
            </w:r>
            <w:r>
              <w:rPr>
                <w:lang w:val="sr-Cyrl-CS"/>
              </w:rPr>
              <w:t>Qual Life Res. 201</w:t>
            </w:r>
            <w:r w:rsidRPr="00A06433">
              <w:rPr>
                <w:lang w:val="en-US"/>
              </w:rPr>
              <w:t>1</w:t>
            </w:r>
            <w:r w:rsidRPr="00A06433">
              <w:rPr>
                <w:lang w:val="sr-Cyrl-CS"/>
              </w:rPr>
              <w:t xml:space="preserve">;20(3):391-7. </w:t>
            </w:r>
          </w:p>
        </w:tc>
      </w:tr>
      <w:tr w:rsidR="000216AB" w:rsidRPr="005E671A" w:rsidTr="003F6C77">
        <w:trPr>
          <w:trHeight w:val="227"/>
        </w:trPr>
        <w:tc>
          <w:tcPr>
            <w:tcW w:w="9468" w:type="dxa"/>
            <w:gridSpan w:val="10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216AB" w:rsidRPr="005E671A" w:rsidTr="003F6C77">
        <w:trPr>
          <w:trHeight w:val="227"/>
        </w:trPr>
        <w:tc>
          <w:tcPr>
            <w:tcW w:w="3831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цитата</w:t>
            </w:r>
          </w:p>
        </w:tc>
        <w:tc>
          <w:tcPr>
            <w:tcW w:w="5637" w:type="dxa"/>
            <w:gridSpan w:val="4"/>
            <w:vAlign w:val="center"/>
          </w:tcPr>
          <w:p w:rsidR="000216AB" w:rsidRPr="00CA6302" w:rsidRDefault="00CA6302" w:rsidP="00355A08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>
              <w:rPr>
                <w:lang w:val="da-DK"/>
              </w:rPr>
              <w:t>407</w:t>
            </w:r>
          </w:p>
        </w:tc>
      </w:tr>
      <w:tr w:rsidR="000216AB" w:rsidRPr="005E671A" w:rsidTr="003F6C77">
        <w:trPr>
          <w:trHeight w:val="227"/>
        </w:trPr>
        <w:tc>
          <w:tcPr>
            <w:tcW w:w="3831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637" w:type="dxa"/>
            <w:gridSpan w:val="4"/>
            <w:vAlign w:val="center"/>
          </w:tcPr>
          <w:p w:rsidR="000216AB" w:rsidRPr="00CA6302" w:rsidRDefault="00CA6302" w:rsidP="00355A08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>
              <w:rPr>
                <w:lang w:val="da-DK"/>
              </w:rPr>
              <w:t>66</w:t>
            </w:r>
          </w:p>
        </w:tc>
      </w:tr>
      <w:tr w:rsidR="000216AB" w:rsidRPr="005E671A" w:rsidTr="003F6C77">
        <w:trPr>
          <w:trHeight w:val="227"/>
        </w:trPr>
        <w:tc>
          <w:tcPr>
            <w:tcW w:w="3831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51" w:type="dxa"/>
            <w:gridSpan w:val="2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Домаћи</w:t>
            </w:r>
          </w:p>
        </w:tc>
        <w:tc>
          <w:tcPr>
            <w:tcW w:w="3586" w:type="dxa"/>
            <w:gridSpan w:val="2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Међународни</w:t>
            </w:r>
          </w:p>
        </w:tc>
      </w:tr>
      <w:tr w:rsidR="000216AB" w:rsidRPr="005E671A" w:rsidTr="003F6C77">
        <w:trPr>
          <w:trHeight w:val="227"/>
        </w:trPr>
        <w:tc>
          <w:tcPr>
            <w:tcW w:w="1748" w:type="dxa"/>
            <w:gridSpan w:val="3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Усавршавања </w:t>
            </w:r>
          </w:p>
        </w:tc>
        <w:tc>
          <w:tcPr>
            <w:tcW w:w="7720" w:type="dxa"/>
            <w:gridSpan w:val="7"/>
            <w:vAlign w:val="center"/>
          </w:tcPr>
          <w:p w:rsidR="000216AB" w:rsidRPr="00CA6302" w:rsidRDefault="00CA6302" w:rsidP="005456C5">
            <w:pPr>
              <w:tabs>
                <w:tab w:val="left" w:pos="567"/>
              </w:tabs>
              <w:ind w:left="979" w:hanging="979"/>
              <w:rPr>
                <w:lang w:val="sr-Cyrl-CS"/>
              </w:rPr>
            </w:pPr>
            <w:r w:rsidRPr="00CA6302">
              <w:rPr>
                <w:lang w:val="sr-Cyrl-CS"/>
              </w:rPr>
              <w:t xml:space="preserve">2018-2019 </w:t>
            </w:r>
            <w:r w:rsidR="00F24866" w:rsidRPr="00F24866">
              <w:rPr>
                <w:lang w:val="sr-Cyrl-CS"/>
              </w:rPr>
              <w:t xml:space="preserve"> </w:t>
            </w:r>
            <w:r w:rsidR="005456C5" w:rsidRPr="005456C5">
              <w:rPr>
                <w:lang w:val="en-US"/>
              </w:rPr>
              <w:t>National Institute of Public Health, University of Southern Denmark, Copenhagen, Denmark</w:t>
            </w:r>
            <w:r w:rsidRPr="00CA6302">
              <w:rPr>
                <w:lang w:val="sr-Cyrl-CS"/>
              </w:rPr>
              <w:t>.</w:t>
            </w:r>
          </w:p>
          <w:p w:rsidR="00CA6302" w:rsidRPr="00B813C0" w:rsidRDefault="00CA6302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A6302">
              <w:rPr>
                <w:lang w:val="sr-Cyrl-CS"/>
              </w:rPr>
              <w:t>2014-201</w:t>
            </w:r>
            <w:r w:rsidR="00F24866" w:rsidRPr="00F24866">
              <w:rPr>
                <w:lang w:val="sr-Cyrl-CS"/>
              </w:rPr>
              <w:t xml:space="preserve">5  </w:t>
            </w:r>
            <w:r w:rsidR="005456C5" w:rsidRPr="005456C5">
              <w:rPr>
                <w:lang w:val="en-US"/>
              </w:rPr>
              <w:t>Department of Epidemiology, Erasmus University, Rotterdam, the Netherlands</w:t>
            </w:r>
            <w:r w:rsidR="00B813C0" w:rsidRPr="00B813C0">
              <w:rPr>
                <w:lang w:val="sr-Cyrl-CS"/>
              </w:rPr>
              <w:t>.</w:t>
            </w:r>
          </w:p>
          <w:p w:rsidR="005456C5" w:rsidRDefault="00F24866" w:rsidP="005456C5">
            <w:pPr>
              <w:tabs>
                <w:tab w:val="left" w:pos="567"/>
              </w:tabs>
              <w:rPr>
                <w:lang w:val="en-US"/>
              </w:rPr>
            </w:pPr>
            <w:r w:rsidRPr="00F24866">
              <w:rPr>
                <w:lang w:val="sr-Cyrl-CS"/>
              </w:rPr>
              <w:t xml:space="preserve">         </w:t>
            </w:r>
            <w:r w:rsidR="00CA6302" w:rsidRPr="00CA6302">
              <w:rPr>
                <w:lang w:val="sr-Cyrl-CS"/>
              </w:rPr>
              <w:t>2013</w:t>
            </w:r>
            <w:r w:rsidRPr="00F24866">
              <w:rPr>
                <w:lang w:val="sr-Cyrl-CS"/>
              </w:rPr>
              <w:t xml:space="preserve">  </w:t>
            </w:r>
            <w:r w:rsidR="005456C5" w:rsidRPr="005456C5">
              <w:rPr>
                <w:lang w:val="en-US"/>
              </w:rPr>
              <w:t xml:space="preserve">Department of Community Health and Social Medicine, City College New York, </w:t>
            </w:r>
          </w:p>
          <w:p w:rsidR="00CA6302" w:rsidRPr="005456C5" w:rsidRDefault="005456C5" w:rsidP="005456C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 xml:space="preserve">                   </w:t>
            </w:r>
            <w:bookmarkStart w:id="0" w:name="_GoBack"/>
            <w:bookmarkEnd w:id="0"/>
            <w:r w:rsidRPr="005456C5">
              <w:rPr>
                <w:lang w:val="en-US"/>
              </w:rPr>
              <w:t>New York City, NY, USA.</w:t>
            </w:r>
          </w:p>
        </w:tc>
      </w:tr>
      <w:tr w:rsidR="000216AB" w:rsidRPr="005E671A" w:rsidTr="003F6C77">
        <w:trPr>
          <w:trHeight w:val="227"/>
        </w:trPr>
        <w:tc>
          <w:tcPr>
            <w:tcW w:w="9468" w:type="dxa"/>
            <w:gridSpan w:val="10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0216AB" w:rsidRPr="005E671A" w:rsidTr="003F6C77">
        <w:trPr>
          <w:trHeight w:val="227"/>
        </w:trPr>
        <w:tc>
          <w:tcPr>
            <w:tcW w:w="9468" w:type="dxa"/>
            <w:gridSpan w:val="10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7B170D" w:rsidRDefault="007B170D"/>
    <w:sectPr w:rsidR="007B170D" w:rsidSect="007B17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hyphenationZone w:val="425"/>
  <w:characterSpacingControl w:val="doNotCompress"/>
  <w:compat/>
  <w:rsids>
    <w:rsidRoot w:val="000216AB"/>
    <w:rsid w:val="000216AB"/>
    <w:rsid w:val="000F761A"/>
    <w:rsid w:val="003B07EC"/>
    <w:rsid w:val="003F6C77"/>
    <w:rsid w:val="005456C5"/>
    <w:rsid w:val="00752DD9"/>
    <w:rsid w:val="007B170D"/>
    <w:rsid w:val="00A06433"/>
    <w:rsid w:val="00AF6ED3"/>
    <w:rsid w:val="00B813C0"/>
    <w:rsid w:val="00B92FFE"/>
    <w:rsid w:val="00CA6302"/>
    <w:rsid w:val="00D91412"/>
    <w:rsid w:val="00F24866"/>
    <w:rsid w:val="00F54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6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Windows korisnik</cp:lastModifiedBy>
  <cp:revision>2</cp:revision>
  <dcterms:created xsi:type="dcterms:W3CDTF">2019-05-15T08:04:00Z</dcterms:created>
  <dcterms:modified xsi:type="dcterms:W3CDTF">2019-05-15T08:04:00Z</dcterms:modified>
</cp:coreProperties>
</file>